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566"/>
        <w:spacing w:line="240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</w:p>
    <w:p>
      <w:pPr>
        <w:pStyle w:val="566"/>
        <w:spacing w:line="240" w:lineRule="auto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</w:p>
    <w:tbl>
      <w:tblPr>
        <w:tblW w:w="9606" w:type="dxa"/>
        <w:tblInd w:w="0" w:type="dxa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678"/>
        <w:gridCol w:w="4928"/>
      </w:tblGrid>
      <w:tr>
        <w:trPr/>
        <w:tc>
          <w:tcPr>
            <w:tcW w:w="4678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noWrap w:val="false"/>
            <w:textDirection w:val="lrTb"/>
            <w:vAlign w:val="top"/>
          </w:tcPr>
          <w:p>
            <w:pPr>
              <w:pStyle w:val="566"/>
              <w:ind w:left="0" w:right="-73" w:firstLine="0"/>
              <w:jc w:val="both"/>
              <w:rPr>
                <w:rFonts w:ascii="PT Astra Serif" w:hAnsi="PT Astra Serif" w:eastAsia="PT Astra Serif" w:cs="PT Astra Serif"/>
                <w:b w:val="0"/>
                <w:color w:val="000000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О проекте закона Алтайского края              </w:t>
            </w:r>
            <w:r>
              <w:rPr>
                <w:rFonts w:ascii="PT Astra Serif" w:hAnsi="PT Astra Serif"/>
                <w:sz w:val="28"/>
                <w:szCs w:val="28"/>
              </w:rPr>
              <w:t xml:space="preserve">«</w:t>
            </w:r>
            <w:r>
              <w:rPr>
                <w:rFonts w:ascii="PT Astra Serif" w:hAnsi="PT Astra Serif" w:eastAsia="PT Astra Serif" w:cs="PT Astra Serif"/>
                <w:b w:val="0"/>
                <w:color w:val="000000" w:themeColor="text1"/>
                <w:spacing w:val="-4"/>
                <w:sz w:val="28"/>
                <w:szCs w:val="28"/>
              </w:rPr>
              <w:t xml:space="preserve">О внесении изменений </w:t>
            </w:r>
            <w:r>
              <w:rPr>
                <w:rFonts w:ascii="PT Astra Serif" w:hAnsi="PT Astra Serif" w:eastAsia="PT Astra Serif" w:cs="PT Astra Serif"/>
                <w:b w:val="0"/>
                <w:color w:val="000000" w:themeColor="text1"/>
                <w:spacing w:val="-4"/>
                <w:sz w:val="28"/>
                <w:szCs w:val="28"/>
              </w:rPr>
              <w:t xml:space="preserve">в</w:t>
            </w:r>
            <w:r>
              <w:rPr>
                <w:rFonts w:ascii="PT Astra Serif" w:hAnsi="PT Astra Serif" w:eastAsia="PT Astra Serif" w:cs="PT Astra Serif"/>
                <w:b w:val="0"/>
                <w:color w:val="000000" w:themeColor="text1"/>
                <w:spacing w:val="-4"/>
                <w:sz w:val="28"/>
                <w:szCs w:val="28"/>
              </w:rPr>
              <w:t xml:space="preserve"> статью 10 </w:t>
            </w:r>
            <w:r>
              <w:rPr>
                <w:rFonts w:ascii="PT Astra Serif" w:hAnsi="PT Astra Serif" w:eastAsia="PT Astra Serif" w:cs="PT Astra Serif"/>
                <w:b w:val="0"/>
                <w:color w:val="000000" w:themeColor="text1"/>
                <w:spacing w:val="-4"/>
                <w:sz w:val="28"/>
                <w:szCs w:val="28"/>
              </w:rPr>
              <w:t xml:space="preserve">закона Алтайского края </w:t>
            </w:r>
            <w:r>
              <w:rPr>
                <w:rFonts w:ascii="PT Astra Serif" w:hAnsi="PT Astra Serif" w:eastAsia="PT Astra Serif" w:cs="PT Astra Serif"/>
                <w:b w:val="0"/>
                <w:color w:val="000000" w:themeColor="text1"/>
                <w:spacing w:val="-4"/>
                <w:sz w:val="28"/>
                <w:szCs w:val="28"/>
              </w:rPr>
              <w:t xml:space="preserve">«О государственной поддержке молодежных и детских общественных объединений в Алтайском крае</w:t>
            </w:r>
            <w:r>
              <w:rPr>
                <w:rFonts w:ascii="PT Astra Serif" w:hAnsi="PT Astra Serif" w:eastAsia="PT Astra Serif" w:cs="PT Astra Serif"/>
                <w:b w:val="0"/>
                <w:color w:val="000000" w:themeColor="text1"/>
              </w:rPr>
              <w:t xml:space="preserve">»</w:t>
            </w:r>
            <w:r>
              <w:rPr>
                <w:rFonts w:ascii="PT Astra Serif" w:hAnsi="PT Astra Serif"/>
                <w:sz w:val="28"/>
                <w:szCs w:val="28"/>
              </w:rPr>
            </w:r>
          </w:p>
        </w:tc>
        <w:tc>
          <w:tcPr>
            <w:tcW w:w="4928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noWrap w:val="false"/>
            <w:textDirection w:val="lrTb"/>
            <w:vAlign w:val="top"/>
          </w:tcPr>
          <w:p>
            <w:pPr>
              <w:pStyle w:val="566"/>
              <w:spacing w:line="240" w:lineRule="auto"/>
              <w:ind w:right="-108"/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Проект</w:t>
            </w:r>
            <w:r>
              <w:rPr>
                <w:rFonts w:ascii="PT Astra Serif" w:hAnsi="PT Astra Serif"/>
                <w:sz w:val="28"/>
                <w:szCs w:val="28"/>
              </w:rPr>
            </w:r>
          </w:p>
        </w:tc>
      </w:tr>
    </w:tbl>
    <w:p>
      <w:pPr>
        <w:pStyle w:val="566"/>
        <w:spacing w:line="240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</w:p>
    <w:p>
      <w:pPr>
        <w:pStyle w:val="566"/>
        <w:spacing w:line="240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</w:p>
    <w:p>
      <w:pPr>
        <w:pStyle w:val="566"/>
        <w:spacing w:line="240" w:lineRule="auto"/>
        <w:ind w:left="0" w:righ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В соответствии со статьей 73 Устава (Основного  Закона) Алтайского края Алтайское краевое Законодательное Собрание ПОСТАНОВЛЯЕТ:</w:t>
      </w:r>
    </w:p>
    <w:p>
      <w:pPr>
        <w:pStyle w:val="566"/>
        <w:spacing w:line="240" w:lineRule="auto"/>
        <w:ind w:firstLine="709"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</w:r>
    </w:p>
    <w:p>
      <w:pPr>
        <w:pStyle w:val="566"/>
        <w:ind w:left="0" w:right="0" w:firstLine="709"/>
        <w:jc w:val="both"/>
        <w:rPr>
          <w:rFonts w:ascii="PT Astra Serif" w:hAnsi="PT Astra Serif" w:eastAsia="PT Astra Serif" w:cs="PT Astra Serif"/>
          <w:b w:val="0"/>
          <w:color w:val="000000"/>
          <w:spacing w:val="-4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Принять в первом чтении проект закона Алтайского края </w:t>
      </w:r>
      <w:r>
        <w:rPr>
          <w:rFonts w:ascii="PT Astra Serif" w:hAnsi="PT Astra Serif"/>
          <w:sz w:val="28"/>
          <w:szCs w:val="28"/>
        </w:rPr>
        <w:t xml:space="preserve">«</w:t>
      </w:r>
      <w:r>
        <w:rPr>
          <w:rFonts w:ascii="PT Astra Serif" w:hAnsi="PT Astra Serif" w:eastAsia="PT Astra Serif" w:cs="PT Astra Serif"/>
          <w:b w:val="0"/>
          <w:color w:val="000000" w:themeColor="text1"/>
          <w:spacing w:val="-4"/>
          <w:sz w:val="28"/>
          <w:szCs w:val="28"/>
        </w:rPr>
        <w:t xml:space="preserve">О внесении изменений </w:t>
      </w:r>
      <w:r>
        <w:rPr>
          <w:rFonts w:ascii="PT Astra Serif" w:hAnsi="PT Astra Serif" w:eastAsia="PT Astra Serif" w:cs="PT Astra Serif"/>
          <w:b w:val="0"/>
          <w:color w:val="000000" w:themeColor="text1"/>
          <w:spacing w:val="-4"/>
          <w:sz w:val="28"/>
          <w:szCs w:val="28"/>
        </w:rPr>
        <w:t xml:space="preserve">в</w:t>
      </w:r>
      <w:r>
        <w:rPr>
          <w:rFonts w:ascii="PT Astra Serif" w:hAnsi="PT Astra Serif" w:eastAsia="PT Astra Serif" w:cs="PT Astra Serif"/>
          <w:b w:val="0"/>
          <w:color w:val="000000" w:themeColor="text1"/>
          <w:spacing w:val="-4"/>
          <w:sz w:val="28"/>
          <w:szCs w:val="28"/>
        </w:rPr>
        <w:t xml:space="preserve"> статью 10 </w:t>
      </w:r>
      <w:r>
        <w:rPr>
          <w:rFonts w:ascii="PT Astra Serif" w:hAnsi="PT Astra Serif" w:eastAsia="PT Astra Serif" w:cs="PT Astra Serif"/>
          <w:b w:val="0"/>
          <w:color w:val="000000" w:themeColor="text1"/>
          <w:spacing w:val="-4"/>
          <w:sz w:val="28"/>
          <w:szCs w:val="28"/>
        </w:rPr>
        <w:t xml:space="preserve">закона Алтайского края </w:t>
      </w:r>
      <w:r>
        <w:rPr>
          <w:rFonts w:ascii="PT Astra Serif" w:hAnsi="PT Astra Serif" w:eastAsia="PT Astra Serif" w:cs="PT Astra Serif"/>
          <w:b w:val="0"/>
          <w:color w:val="000000" w:themeColor="text1"/>
          <w:spacing w:val="-4"/>
          <w:sz w:val="28"/>
          <w:szCs w:val="28"/>
        </w:rPr>
        <w:t xml:space="preserve">«О государственной поддержке молодежных и детских общественных объединений в Алтайском крае</w:t>
      </w:r>
      <w:r>
        <w:rPr>
          <w:rFonts w:ascii="PT Astra Serif" w:hAnsi="PT Astra Serif" w:eastAsia="PT Astra Serif" w:cs="PT Astra Serif"/>
          <w:b w:val="0"/>
          <w:color w:val="000000" w:themeColor="text1"/>
        </w:rPr>
        <w:t xml:space="preserve">»</w:t>
      </w:r>
      <w:r>
        <w:rPr>
          <w:rFonts w:ascii="PT Astra Serif" w:hAnsi="PT Astra Serif"/>
        </w:rPr>
        <w:t xml:space="preserve">.</w:t>
      </w:r>
      <w:r>
        <w:rPr>
          <w:rFonts w:ascii="PT Astra Serif" w:hAnsi="PT Astra Serif"/>
        </w:rPr>
      </w:r>
    </w:p>
    <w:p>
      <w:pPr>
        <w:pStyle w:val="585"/>
        <w:widowControl w:val="off"/>
        <w:tabs>
          <w:tab w:val="left" w:pos="720" w:leader="none"/>
          <w:tab w:val="left" w:pos="1134" w:leader="none"/>
        </w:tabs>
        <w:spacing w:line="240" w:lineRule="auto"/>
        <w:ind w:left="0" w:right="140" w:firstLine="142"/>
        <w:contextualSpacing w:val="0"/>
        <w:jc w:val="both"/>
      </w:pPr>
      <w:r>
        <w:rPr>
          <w:rFonts w:ascii="PT Astra Serif" w:hAnsi="PT Astra Serif"/>
        </w:rPr>
      </w:r>
    </w:p>
    <w:p>
      <w:pPr>
        <w:pStyle w:val="566"/>
        <w:widowControl w:val="off"/>
        <w:tabs>
          <w:tab w:val="left" w:pos="720" w:leader="none"/>
          <w:tab w:val="left" w:pos="1134" w:leader="none"/>
        </w:tabs>
        <w:spacing w:line="240" w:lineRule="auto"/>
        <w:ind w:firstLine="142"/>
        <w:jc w:val="both"/>
        <w:rPr>
          <w:rFonts w:ascii="PT Astra Serif" w:hAnsi="PT Astra Serif"/>
        </w:rPr>
      </w:pPr>
      <w:r>
        <w:rPr>
          <w:rFonts w:ascii="PT Astra Serif" w:hAnsi="PT Astra Serif"/>
        </w:rPr>
      </w:r>
    </w:p>
    <w:p>
      <w:pPr>
        <w:pStyle w:val="585"/>
        <w:widowControl w:val="off"/>
        <w:tabs>
          <w:tab w:val="left" w:pos="720" w:leader="none"/>
          <w:tab w:val="left" w:pos="1134" w:leader="none"/>
        </w:tabs>
        <w:spacing w:line="240" w:lineRule="auto"/>
        <w:ind w:left="0" w:firstLine="142"/>
        <w:contextualSpacing w:val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</w:p>
    <w:tbl>
      <w:tblPr>
        <w:tblW w:w="9888" w:type="dxa"/>
        <w:tblInd w:w="-142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7196"/>
        <w:gridCol w:w="2692"/>
      </w:tblGrid>
      <w:tr>
        <w:trPr/>
        <w:tc>
          <w:tcPr>
            <w:tcW w:w="7196" w:type="dxa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noWrap w:val="false"/>
            <w:textDirection w:val="lrTb"/>
            <w:vAlign w:val="top"/>
          </w:tcPr>
          <w:p>
            <w:pPr>
              <w:pStyle w:val="583"/>
              <w:tabs>
                <w:tab w:val="left" w:pos="1747" w:leader="none"/>
              </w:tabs>
              <w:spacing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Председатель Алтайского краевого</w:t>
            </w:r>
            <w:bookmarkStart w:id="0" w:name="sub_16682"/>
            <w:r>
              <w:rPr>
                <w:rFonts w:ascii="PT Astra Serif" w:hAnsi="PT Astra Serif"/>
                <w:sz w:val="28"/>
                <w:szCs w:val="28"/>
              </w:rPr>
            </w:r>
          </w:p>
          <w:p>
            <w:pPr>
              <w:pStyle w:val="583"/>
              <w:tabs>
                <w:tab w:val="left" w:pos="1747" w:leader="none"/>
              </w:tabs>
              <w:spacing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Законодательного Собрания </w:t>
            </w:r>
            <w:bookmarkEnd w:id="0"/>
            <w:r>
              <w:rPr>
                <w:rFonts w:ascii="PT Astra Serif" w:hAnsi="PT Astra Serif"/>
                <w:sz w:val="28"/>
                <w:szCs w:val="28"/>
              </w:rPr>
            </w:r>
          </w:p>
        </w:tc>
        <w:tc>
          <w:tcPr>
            <w:tcW w:w="2692" w:type="dxa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noWrap w:val="false"/>
            <w:textDirection w:val="lrTb"/>
            <w:vAlign w:val="top"/>
          </w:tcPr>
          <w:p>
            <w:pPr>
              <w:pStyle w:val="584"/>
              <w:tabs>
                <w:tab w:val="left" w:pos="1747" w:leader="none"/>
              </w:tabs>
              <w:spacing w:line="240" w:lineRule="auto"/>
              <w:ind w:left="176" w:right="34"/>
              <w:jc w:val="lef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</w:r>
          </w:p>
          <w:p>
            <w:pPr>
              <w:pStyle w:val="584"/>
              <w:tabs>
                <w:tab w:val="left" w:pos="1747" w:leader="none"/>
              </w:tabs>
              <w:spacing w:line="240" w:lineRule="auto"/>
              <w:ind w:left="176" w:right="-108"/>
              <w:jc w:val="lef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      </w:t>
            </w:r>
            <w:r>
              <w:rPr>
                <w:rFonts w:ascii="PT Astra Serif" w:hAnsi="PT Astra Serif"/>
                <w:sz w:val="28"/>
                <w:szCs w:val="28"/>
              </w:rPr>
              <w:t xml:space="preserve">А.А. Романенко</w:t>
            </w:r>
          </w:p>
        </w:tc>
      </w:tr>
    </w:tbl>
    <w:p/>
    <w:sectPr>
      <w:headerReference w:type="default" r:id="rId8"/>
      <w:headerReference w:type="first" r:id="rId9"/>
      <w:footnotePr/>
      <w:type w:val="nextPage"/>
      <w:pgSz w:w="11906" w:h="16838" w:orient="portrait"/>
      <w:pgMar w:top="1134" w:right="567" w:bottom="1134" w:left="1701" w:header="567" w:footer="709"/>
      <w:cols w:num="1" w:sep="0" w:space="708" w:equalWidth="1"/>
      <w:docGrid w:linePitch="36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504020204"/>
  </w:font>
  <w:font w:name="PT Astra Serif">
    <w:panose1 w:val="020A060304050502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574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PAGE   \* MERGEFORMAT</w:instrText>
    </w:r>
    <w:r>
      <w:rPr>
        <w:sz w:val="24"/>
        <w:szCs w:val="24"/>
      </w:rPr>
      <w:fldChar w:fldCharType="separate"/>
    </w:r>
    <w:r>
      <w:rPr>
        <w:sz w:val="24"/>
        <w:szCs w:val="24"/>
      </w:rPr>
      <w:t xml:space="preserve">2</w:t>
    </w:r>
    <w:r>
      <w:rPr>
        <w:sz w:val="24"/>
        <w:szCs w:val="24"/>
      </w:rPr>
      <w:fldChar w:fldCharType="end"/>
    </w:r>
    <w:r>
      <w:rPr>
        <w:sz w:val="24"/>
        <w:szCs w:val="24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566"/>
      <w:spacing w:line="480" w:lineRule="auto"/>
      <w:jc w:val="center"/>
      <w:rPr>
        <w:sz w:val="26"/>
        <w:szCs w:val="26"/>
      </w:rPr>
    </w:pPr>
    <w:r>
      <mc:AlternateContent>
        <mc:Choice Requires="wpg">
          <w:drawing>
            <wp:inline xmlns:wp="http://schemas.openxmlformats.org/drawingml/2006/wordprocessingDrawing" distT="0" distB="0" distL="0" distR="0">
              <wp:extent cx="724075" cy="724075"/>
              <wp:effectExtent l="0" t="0" r="0" b="0"/>
              <wp:docPr id="1" name="" hidden="0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" hidden="0"/>
                      <pic:cNvPicPr/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724075" cy="7240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width:57.0pt;height:57.0pt;mso-wrap-distance-left:0.0pt;mso-wrap-distance-top:0.0pt;mso-wrap-distance-right:0.0pt;mso-wrap-distance-bottom:0.0pt;" stroked="f">
              <v:path textboxrect="0,0,0,0"/>
              <v:imagedata r:id="rId1" o:title=""/>
            </v:shape>
          </w:pict>
        </mc:Fallback>
      </mc:AlternateContent>
    </w:r>
    <w:r>
      <w:rPr>
        <w:sz w:val="26"/>
        <w:szCs w:val="26"/>
      </w:rPr>
    </w:r>
  </w:p>
  <w:p>
    <w:pPr>
      <w:pStyle w:val="566"/>
      <w:spacing w:line="480" w:lineRule="auto"/>
      <w:jc w:val="center"/>
      <w:rPr>
        <w:rFonts w:ascii="PT Astra Serif" w:hAnsi="PT Astra Serif"/>
        <w:b/>
        <w:sz w:val="26"/>
        <w:szCs w:val="26"/>
      </w:rPr>
    </w:pPr>
    <w:r>
      <w:rPr>
        <w:rFonts w:ascii="PT Astra Serif" w:hAnsi="PT Astra Serif"/>
        <w:b/>
        <w:sz w:val="26"/>
        <w:szCs w:val="26"/>
      </w:rPr>
      <w:t xml:space="preserve">АЛТАЙСКОЕ КРАЕВОЕ</w:t>
    </w:r>
    <w:r>
      <w:rPr>
        <w:rFonts w:ascii="PT Astra Serif" w:hAnsi="PT Astra Serif"/>
        <w:b/>
        <w:sz w:val="26"/>
        <w:szCs w:val="26"/>
      </w:rPr>
      <w:t xml:space="preserve"> </w:t>
    </w:r>
    <w:r>
      <w:rPr>
        <w:rFonts w:ascii="PT Astra Serif" w:hAnsi="PT Astra Serif"/>
        <w:b/>
        <w:sz w:val="26"/>
        <w:szCs w:val="26"/>
      </w:rPr>
      <w:t xml:space="preserve">ЗАКОНОДАТЕЛЬНО</w:t>
    </w:r>
    <w:r>
      <w:rPr>
        <w:rFonts w:ascii="PT Astra Serif" w:hAnsi="PT Astra Serif"/>
        <w:b/>
        <w:sz w:val="26"/>
        <w:szCs w:val="26"/>
      </w:rPr>
      <w:t xml:space="preserve">Е СОБРАНИЕ</w:t>
    </w:r>
    <w:r>
      <w:rPr>
        <w:rFonts w:ascii="PT Astra Serif" w:hAnsi="PT Astra Serif"/>
        <w:b/>
        <w:sz w:val="26"/>
        <w:szCs w:val="26"/>
      </w:rPr>
    </w:r>
  </w:p>
  <w:p>
    <w:pPr>
      <w:pStyle w:val="566"/>
      <w:spacing w:line="480" w:lineRule="auto"/>
      <w:jc w:val="center"/>
      <w:rPr>
        <w:rFonts w:ascii="PT Astra Serif" w:hAnsi="PT Astra Serif"/>
        <w:b/>
        <w:spacing w:val="80"/>
        <w:sz w:val="36"/>
        <w:szCs w:val="36"/>
      </w:rPr>
    </w:pPr>
    <w:r>
      <w:rPr>
        <w:rFonts w:ascii="PT Astra Serif" w:hAnsi="PT Astra Serif"/>
        <w:b/>
        <w:spacing w:val="80"/>
        <w:sz w:val="36"/>
        <w:szCs w:val="36"/>
      </w:rPr>
      <w:t xml:space="preserve">ПОСТАНОВЛЕНИЕ</w:t>
    </w:r>
    <w:r>
      <w:rPr>
        <w:rFonts w:ascii="PT Astra Serif" w:hAnsi="PT Astra Serif"/>
        <w:b/>
        <w:spacing w:val="80"/>
        <w:sz w:val="36"/>
        <w:szCs w:val="36"/>
      </w:rPr>
    </w:r>
  </w:p>
  <w:tbl>
    <w:tblPr>
      <w:tblW w:w="0" w:type="auto"/>
      <w:tblInd w:w="0" w:type="dxa"/>
      <w:tblCellMar>
        <w:left w:w="108" w:type="dxa"/>
        <w:top w:w="0" w:type="dxa"/>
        <w:right w:w="108" w:type="dxa"/>
        <w:bottom w:w="0" w:type="dxa"/>
      </w:tblCellMar>
      <w:tblLook w:val="04A0" w:firstRow="1" w:lastRow="0" w:firstColumn="1" w:lastColumn="0" w:noHBand="0" w:noVBand="1"/>
    </w:tblPr>
    <w:tblGrid>
      <w:gridCol w:w="2551"/>
      <w:gridCol w:w="3969"/>
      <w:gridCol w:w="454"/>
      <w:gridCol w:w="2551"/>
    </w:tblGrid>
    <w:tr>
      <w:trPr/>
      <w:tc>
        <w:tcPr>
          <w:tcW w:w="2551" w:type="dxa"/>
          <w:tcBorders>
            <w:bottom w:val="single" w:color="000000" w:sz="4" w:space="0"/>
          </w:tcBorders>
          <w:noWrap w:val="false"/>
          <w:textDirection w:val="lrTb"/>
          <w:vAlign w:val="top"/>
        </w:tcPr>
        <w:p>
          <w:pPr>
            <w:pStyle w:val="566"/>
            <w:rPr>
              <w:rFonts w:ascii="PT Astra Serif" w:hAnsi="PT Astra Serif"/>
              <w:sz w:val="28"/>
              <w:szCs w:val="28"/>
            </w:rPr>
          </w:pPr>
          <w:r>
            <w:rPr>
              <w:rFonts w:ascii="PT Astra Serif" w:hAnsi="PT Astra Serif"/>
              <w:sz w:val="28"/>
              <w:szCs w:val="28"/>
            </w:rPr>
          </w:r>
        </w:p>
      </w:tc>
      <w:tc>
        <w:tcPr>
          <w:tcW w:w="3969" w:type="dxa"/>
          <w:noWrap w:val="false"/>
          <w:textDirection w:val="lrTb"/>
          <w:vAlign w:val="top"/>
        </w:tcPr>
        <w:p>
          <w:pPr>
            <w:pStyle w:val="566"/>
            <w:jc w:val="center"/>
            <w:rPr>
              <w:rFonts w:ascii="PT Astra Serif" w:hAnsi="PT Astra Serif"/>
              <w:sz w:val="24"/>
              <w:szCs w:val="24"/>
            </w:rPr>
          </w:pPr>
          <w:r>
            <w:rPr>
              <w:rFonts w:ascii="PT Astra Serif" w:hAnsi="PT Astra Serif"/>
              <w:sz w:val="24"/>
              <w:szCs w:val="24"/>
            </w:rPr>
          </w:r>
        </w:p>
      </w:tc>
      <w:tc>
        <w:tcPr>
          <w:tcW w:w="454" w:type="dxa"/>
          <w:noWrap w:val="false"/>
          <w:textDirection w:val="lrTb"/>
          <w:vAlign w:val="top"/>
        </w:tcPr>
        <w:p>
          <w:pPr>
            <w:pStyle w:val="566"/>
            <w:rPr>
              <w:rFonts w:ascii="PT Astra Serif" w:hAnsi="PT Astra Serif"/>
              <w:sz w:val="24"/>
              <w:szCs w:val="24"/>
            </w:rPr>
          </w:pPr>
          <w:r>
            <w:rPr>
              <w:rFonts w:ascii="PT Astra Serif" w:hAnsi="PT Astra Serif"/>
              <w:sz w:val="24"/>
              <w:szCs w:val="24"/>
            </w:rPr>
            <w:t xml:space="preserve">№</w:t>
          </w:r>
        </w:p>
      </w:tc>
      <w:tc>
        <w:tcPr>
          <w:tcW w:w="2551" w:type="dxa"/>
          <w:tcBorders>
            <w:bottom w:val="single" w:color="000000" w:sz="4" w:space="0"/>
          </w:tcBorders>
          <w:noWrap w:val="false"/>
          <w:textDirection w:val="lrTb"/>
          <w:vAlign w:val="top"/>
        </w:tcPr>
        <w:p>
          <w:pPr>
            <w:pStyle w:val="566"/>
            <w:rPr>
              <w:rFonts w:ascii="PT Astra Serif" w:hAnsi="PT Astra Serif"/>
              <w:sz w:val="28"/>
              <w:szCs w:val="28"/>
            </w:rPr>
          </w:pPr>
          <w:r>
            <w:rPr>
              <w:rFonts w:ascii="PT Astra Serif" w:hAnsi="PT Astra Serif"/>
              <w:sz w:val="28"/>
              <w:szCs w:val="28"/>
            </w:rPr>
          </w:r>
        </w:p>
      </w:tc>
    </w:tr>
  </w:tbl>
  <w:p>
    <w:pPr>
      <w:pStyle w:val="566"/>
      <w:jc w:val="center"/>
      <w:rPr>
        <w:rFonts w:ascii="PT Astra Serif" w:hAnsi="PT Astra Serif"/>
        <w:sz w:val="24"/>
        <w:szCs w:val="24"/>
      </w:rPr>
    </w:pPr>
    <w:r>
      <w:rPr>
        <w:rFonts w:ascii="PT Astra Serif" w:hAnsi="PT Astra Serif"/>
        <w:sz w:val="24"/>
        <w:szCs w:val="24"/>
      </w:rPr>
      <w:t xml:space="preserve">г. Барнаул</w:t>
    </w:r>
    <w:r>
      <w:rPr>
        <w:rFonts w:ascii="PT Astra Serif" w:hAnsi="PT Astra Serif"/>
        <w:sz w:val="24"/>
        <w:szCs w:val="24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566"/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566"/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566"/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566"/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566"/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566"/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566"/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566"/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566"/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eastAsia="Calibri" w:cs="Times New Roman"/>
        <w:color w:val="auto"/>
        <w:spacing w:val="0"/>
        <w:position w:val="0"/>
        <w:sz w:val="20"/>
        <w:szCs w:val="22"/>
        <w:lang w:val="ru-RU" w:eastAsia="zh-CN" w:bidi="ar-SA"/>
      </w:rPr>
    </w:rPrDefault>
    <w:pPrDefault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hd w:val="nil" w:color="auto" w:fill="ffffff"/>
        <w:spacing w:before="0" w:beforeAutospacing="0" w:after="0" w:afterAutospacing="0" w:line="240" w:lineRule="auto"/>
        <w:ind w:left="0" w:right="0" w:firstLine="0"/>
        <w:jc w:val="lef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388">
    <w:name w:val="table of figures"/>
    <w:basedOn w:val="588"/>
    <w:next w:val="588"/>
    <w:uiPriority w:val="99"/>
    <w:unhideWhenUsed/>
    <w:pPr>
      <w:spacing w:after="0" w:afterAutospacing="0"/>
    </w:pPr>
  </w:style>
  <w:style w:type="paragraph" w:styleId="389">
    <w:name w:val="Heading 1"/>
    <w:link w:val="390"/>
    <w:uiPriority w:val="9"/>
    <w:qFormat/>
    <w:pPr>
      <w:keepNext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390">
    <w:name w:val="Heading 1 Char"/>
    <w:link w:val="389"/>
    <w:uiPriority w:val="9"/>
    <w:rPr>
      <w:rFonts w:ascii="Arial" w:hAnsi="Arial" w:eastAsia="Arial" w:cs="Arial"/>
      <w:sz w:val="40"/>
      <w:szCs w:val="40"/>
    </w:rPr>
  </w:style>
  <w:style w:type="paragraph" w:styleId="391">
    <w:name w:val="Heading 2"/>
    <w:link w:val="392"/>
    <w:uiPriority w:val="9"/>
    <w:unhideWhenUsed/>
    <w:qFormat/>
    <w:pPr>
      <w:keepNext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392">
    <w:name w:val="Heading 2 Char"/>
    <w:link w:val="391"/>
    <w:uiPriority w:val="9"/>
    <w:rPr>
      <w:rFonts w:ascii="Arial" w:hAnsi="Arial" w:eastAsia="Arial" w:cs="Arial"/>
      <w:sz w:val="34"/>
    </w:rPr>
  </w:style>
  <w:style w:type="paragraph" w:styleId="393">
    <w:name w:val="Heading 3"/>
    <w:link w:val="394"/>
    <w:uiPriority w:val="9"/>
    <w:unhideWhenUsed/>
    <w:qFormat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394">
    <w:name w:val="Heading 3 Char"/>
    <w:link w:val="393"/>
    <w:uiPriority w:val="9"/>
    <w:rPr>
      <w:rFonts w:ascii="Arial" w:hAnsi="Arial" w:eastAsia="Arial" w:cs="Arial"/>
      <w:sz w:val="30"/>
      <w:szCs w:val="30"/>
    </w:rPr>
  </w:style>
  <w:style w:type="paragraph" w:styleId="395">
    <w:name w:val="Heading 4"/>
    <w:link w:val="396"/>
    <w:uiPriority w:val="9"/>
    <w:unhideWhenUsed/>
    <w:qFormat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396">
    <w:name w:val="Heading 4 Char"/>
    <w:link w:val="395"/>
    <w:uiPriority w:val="9"/>
    <w:rPr>
      <w:rFonts w:ascii="Arial" w:hAnsi="Arial" w:eastAsia="Arial" w:cs="Arial"/>
      <w:b/>
      <w:bCs/>
      <w:sz w:val="26"/>
      <w:szCs w:val="26"/>
    </w:rPr>
  </w:style>
  <w:style w:type="paragraph" w:styleId="397">
    <w:name w:val="Heading 5"/>
    <w:link w:val="398"/>
    <w:uiPriority w:val="9"/>
    <w:unhideWhenUsed/>
    <w:qFormat/>
    <w:pPr>
      <w:keepNext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398">
    <w:name w:val="Heading 5 Char"/>
    <w:link w:val="397"/>
    <w:uiPriority w:val="9"/>
    <w:rPr>
      <w:rFonts w:ascii="Arial" w:hAnsi="Arial" w:eastAsia="Arial" w:cs="Arial"/>
      <w:b/>
      <w:bCs/>
      <w:sz w:val="24"/>
      <w:szCs w:val="24"/>
    </w:rPr>
  </w:style>
  <w:style w:type="paragraph" w:styleId="399">
    <w:name w:val="Heading 6"/>
    <w:link w:val="400"/>
    <w:uiPriority w:val="9"/>
    <w:unhideWhenUsed/>
    <w:qFormat/>
    <w:pPr>
      <w:keepNext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400">
    <w:name w:val="Heading 6 Char"/>
    <w:link w:val="399"/>
    <w:uiPriority w:val="9"/>
    <w:rPr>
      <w:rFonts w:ascii="Arial" w:hAnsi="Arial" w:eastAsia="Arial" w:cs="Arial"/>
      <w:b/>
      <w:bCs/>
      <w:sz w:val="22"/>
      <w:szCs w:val="22"/>
    </w:rPr>
  </w:style>
  <w:style w:type="paragraph" w:styleId="401">
    <w:name w:val="Heading 7"/>
    <w:link w:val="402"/>
    <w:uiPriority w:val="9"/>
    <w:unhideWhenUsed/>
    <w:qFormat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402">
    <w:name w:val="Heading 7 Char"/>
    <w:link w:val="40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403">
    <w:name w:val="Heading 8"/>
    <w:link w:val="404"/>
    <w:uiPriority w:val="9"/>
    <w:unhideWhenUsed/>
    <w:qFormat/>
    <w:pPr>
      <w:keepNext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404">
    <w:name w:val="Heading 8 Char"/>
    <w:link w:val="403"/>
    <w:uiPriority w:val="9"/>
    <w:rPr>
      <w:rFonts w:ascii="Arial" w:hAnsi="Arial" w:eastAsia="Arial" w:cs="Arial"/>
      <w:i/>
      <w:iCs/>
      <w:sz w:val="22"/>
      <w:szCs w:val="22"/>
    </w:rPr>
  </w:style>
  <w:style w:type="paragraph" w:styleId="405">
    <w:name w:val="Heading 9"/>
    <w:link w:val="406"/>
    <w:uiPriority w:val="9"/>
    <w:unhideWhenUsed/>
    <w:qFormat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406">
    <w:name w:val="Heading 9 Char"/>
    <w:link w:val="405"/>
    <w:uiPriority w:val="9"/>
    <w:rPr>
      <w:rFonts w:ascii="Arial" w:hAnsi="Arial" w:eastAsia="Arial" w:cs="Arial"/>
      <w:i/>
      <w:iCs/>
      <w:sz w:val="21"/>
      <w:szCs w:val="21"/>
    </w:rPr>
  </w:style>
  <w:style w:type="paragraph" w:styleId="407">
    <w:name w:val="List Paragraph"/>
    <w:uiPriority w:val="34"/>
    <w:qFormat/>
    <w:pPr>
      <w:ind w:left="720"/>
      <w:contextualSpacing/>
    </w:pPr>
  </w:style>
  <w:style w:type="paragraph" w:styleId="408">
    <w:name w:val="No Spacing"/>
    <w:uiPriority w:val="1"/>
    <w:qFormat/>
    <w:pPr>
      <w:spacing w:before="0" w:after="0" w:line="240" w:lineRule="auto"/>
    </w:pPr>
  </w:style>
  <w:style w:type="paragraph" w:styleId="409">
    <w:name w:val="Title"/>
    <w:link w:val="410"/>
    <w:uiPriority w:val="10"/>
    <w:qFormat/>
    <w:pPr>
      <w:spacing w:before="300" w:after="200"/>
      <w:contextualSpacing/>
    </w:pPr>
    <w:rPr>
      <w:sz w:val="48"/>
      <w:szCs w:val="48"/>
    </w:rPr>
  </w:style>
  <w:style w:type="character" w:styleId="410">
    <w:name w:val="Title Char"/>
    <w:link w:val="409"/>
    <w:uiPriority w:val="10"/>
    <w:rPr>
      <w:sz w:val="48"/>
      <w:szCs w:val="48"/>
    </w:rPr>
  </w:style>
  <w:style w:type="paragraph" w:styleId="411">
    <w:name w:val="Subtitle"/>
    <w:link w:val="412"/>
    <w:uiPriority w:val="11"/>
    <w:qFormat/>
    <w:pPr>
      <w:spacing w:before="200" w:after="200"/>
    </w:pPr>
    <w:rPr>
      <w:sz w:val="24"/>
      <w:szCs w:val="24"/>
    </w:rPr>
  </w:style>
  <w:style w:type="character" w:styleId="412">
    <w:name w:val="Subtitle Char"/>
    <w:link w:val="411"/>
    <w:uiPriority w:val="11"/>
    <w:rPr>
      <w:sz w:val="24"/>
      <w:szCs w:val="24"/>
    </w:rPr>
  </w:style>
  <w:style w:type="paragraph" w:styleId="413">
    <w:name w:val="Quote"/>
    <w:link w:val="414"/>
    <w:uiPriority w:val="29"/>
    <w:qFormat/>
    <w:pPr>
      <w:ind w:left="720" w:right="720"/>
    </w:pPr>
    <w:rPr>
      <w:i/>
    </w:rPr>
  </w:style>
  <w:style w:type="character" w:styleId="414">
    <w:name w:val="Quote Char"/>
    <w:link w:val="413"/>
    <w:uiPriority w:val="29"/>
    <w:rPr>
      <w:i/>
    </w:rPr>
  </w:style>
  <w:style w:type="paragraph" w:styleId="415">
    <w:name w:val="Intense Quote"/>
    <w:link w:val="416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  <w:contextualSpacing w:val="0"/>
    </w:pPr>
    <w:rPr>
      <w:i/>
    </w:rPr>
  </w:style>
  <w:style w:type="character" w:styleId="416">
    <w:name w:val="Intense Quote Char"/>
    <w:link w:val="415"/>
    <w:uiPriority w:val="30"/>
    <w:rPr>
      <w:i/>
    </w:rPr>
  </w:style>
  <w:style w:type="paragraph" w:styleId="417">
    <w:name w:val="Header"/>
    <w:link w:val="418"/>
    <w:uiPriority w:val="99"/>
    <w:unhideWhenUsed/>
    <w:pPr>
      <w:tabs>
        <w:tab w:val="center" w:pos="7143" w:leader="none"/>
        <w:tab w:val="right" w:pos="14287" w:leader="none"/>
      </w:tabs>
      <w:spacing w:after="0" w:line="240" w:lineRule="auto"/>
    </w:pPr>
  </w:style>
  <w:style w:type="character" w:styleId="418">
    <w:name w:val="Header Char"/>
    <w:link w:val="417"/>
    <w:uiPriority w:val="99"/>
  </w:style>
  <w:style w:type="paragraph" w:styleId="419">
    <w:name w:val="Footer"/>
    <w:link w:val="422"/>
    <w:uiPriority w:val="99"/>
    <w:unhideWhenUsed/>
    <w:pPr>
      <w:tabs>
        <w:tab w:val="center" w:pos="7143" w:leader="none"/>
        <w:tab w:val="right" w:pos="14287" w:leader="none"/>
      </w:tabs>
      <w:spacing w:after="0" w:line="240" w:lineRule="auto"/>
    </w:pPr>
  </w:style>
  <w:style w:type="character" w:styleId="420">
    <w:name w:val="Footer Char"/>
    <w:link w:val="419"/>
    <w:uiPriority w:val="99"/>
  </w:style>
  <w:style w:type="paragraph" w:styleId="421">
    <w:name w:val="Caption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22">
    <w:name w:val="Caption Char"/>
    <w:basedOn w:val="421"/>
    <w:link w:val="419"/>
    <w:uiPriority w:val="99"/>
  </w:style>
  <w:style w:type="table" w:styleId="423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24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25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ffffff" w:themeFill="text1" w:themeFillTint="0D"/>
      </w:tcPr>
    </w:tblStylePr>
    <w:tblStylePr w:type="band1Vert">
      <w:tcPr>
        <w:shd w:val="clear" w:color="auto" w:fill="ffffff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26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27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428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29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tcBorders>
          <w:right w:val="single" w:color="404040" w:sz="4" w:space="0"/>
        </w:tcBorders>
        <w:shd w:val="clear" w:color="auto" w:fill="ffffff"/>
      </w:tcPr>
    </w:tblStylePr>
    <w:tblStylePr w:type="firstRow">
      <w:rPr>
        <w:i/>
        <w:color w:val="404040"/>
      </w:rPr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auto" w:fill="ffffff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auto" w:fill="ffffff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auto" w:fill="ffffff"/>
      </w:tcPr>
    </w:tblStylePr>
  </w:style>
  <w:style w:type="table" w:styleId="430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31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32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33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34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35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36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37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  <w:shd w:val="clear" w:color="auto" w:fill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</w:style>
  <w:style w:type="table" w:styleId="438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  <w:shd w:val="clear" w:color="auto" w:fill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</w:style>
  <w:style w:type="table" w:styleId="439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  <w:shd w:val="clear" w:color="auto" w:fill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</w:style>
  <w:style w:type="table" w:styleId="440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  <w:shd w:val="clear" w:color="auto" w:fill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</w:style>
  <w:style w:type="table" w:styleId="441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  <w:shd w:val="clear" w:color="auto" w:fill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</w:style>
  <w:style w:type="table" w:styleId="442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  <w:shd w:val="clear" w:color="auto" w:fill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</w:style>
  <w:style w:type="table" w:styleId="443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  <w:shd w:val="clear" w:color="auto" w:fill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</w:style>
  <w:style w:type="table" w:styleId="444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</w:style>
  <w:style w:type="table" w:styleId="445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</w:style>
  <w:style w:type="table" w:styleId="446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</w:style>
  <w:style w:type="table" w:styleId="447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</w:style>
  <w:style w:type="table" w:styleId="448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</w:style>
  <w:style w:type="table" w:styleId="449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</w:style>
  <w:style w:type="table" w:styleId="450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</w:style>
  <w:style w:type="table" w:styleId="451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auto" w:fill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452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  <w:shd w:val="clear" w:color="auto" w:fill="ffffff" w:themeFill="accent1" w:themeFillTint="E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453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  <w:shd w:val="clear" w:color="auto" w:fill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454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  <w:shd w:val="clear" w:color="auto" w:fill="ffffff" w:themeFill="accent3" w:themeFillTint="FE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455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  <w:shd w:val="clear" w:color="auto" w:fill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456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  <w:shd w:val="clear" w:color="auto" w:fill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457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  <w:shd w:val="clear" w:color="auto" w:fill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458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auto" w:fill="ffffff" w:themeFill="text1" w:themeFillTint="40"/>
    </w:tblPr>
    <w:tblStylePr w:type="band1Horz">
      <w:tcPr>
        <w:shd w:val="clear" w:color="auto" w:fill="ffffff" w:themeFill="text1" w:themeFillTint="75"/>
      </w:tcPr>
    </w:tblStylePr>
    <w:tblStylePr w:type="band1Vert">
      <w:tcPr>
        <w:shd w:val="clear" w:color="auto" w:fill="ffffff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auto" w:fill="ffffff" w:themeFill="text1"/>
      </w:tcPr>
    </w:tblStylePr>
  </w:style>
  <w:style w:type="table" w:styleId="459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auto" w:fill="ffffff" w:themeFill="accent1" w:themeFillTint="34"/>
    </w:tblPr>
    <w:tblStylePr w:type="band1Horz">
      <w:tcPr>
        <w:shd w:val="clear" w:color="auto" w:fill="ffffff" w:themeFill="accent1" w:themeFillTint="75"/>
      </w:tcPr>
    </w:tblStylePr>
    <w:tblStylePr w:type="band1Vert">
      <w:tcPr>
        <w:shd w:val="clear" w:color="auto" w:fill="ffffff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auto" w:fill="ffffff" w:themeFill="accent1"/>
      </w:tcPr>
    </w:tblStylePr>
  </w:style>
  <w:style w:type="table" w:styleId="460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auto" w:fill="ffffff" w:themeFill="accent2" w:themeFillTint="32"/>
    </w:tblPr>
    <w:tblStylePr w:type="band1Horz">
      <w:tcPr>
        <w:shd w:val="clear" w:color="auto" w:fill="ffffff" w:themeFill="accent2" w:themeFillTint="75"/>
      </w:tcPr>
    </w:tblStylePr>
    <w:tblStylePr w:type="band1Vert">
      <w:tcPr>
        <w:shd w:val="clear" w:color="auto" w:fill="ffffff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auto" w:fill="ffffff" w:themeFill="accent2"/>
      </w:tcPr>
    </w:tblStylePr>
  </w:style>
  <w:style w:type="table" w:styleId="461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auto" w:fill="ffffff" w:themeFill="accent3" w:themeFillTint="34"/>
    </w:tblPr>
    <w:tblStylePr w:type="band1Horz">
      <w:tcPr>
        <w:shd w:val="clear" w:color="auto" w:fill="ffffff" w:themeFill="accent3" w:themeFillTint="75"/>
      </w:tcPr>
    </w:tblStylePr>
    <w:tblStylePr w:type="band1Vert">
      <w:tcPr>
        <w:shd w:val="clear" w:color="auto" w:fill="ffffff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auto" w:fill="ffffff" w:themeFill="accent3"/>
      </w:tcPr>
    </w:tblStylePr>
  </w:style>
  <w:style w:type="table" w:styleId="462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auto" w:fill="ffffff" w:themeFill="accent4" w:themeFillTint="34"/>
    </w:tblPr>
    <w:tblStylePr w:type="band1Horz">
      <w:tcPr>
        <w:shd w:val="clear" w:color="auto" w:fill="ffffff" w:themeFill="accent4" w:themeFillTint="75"/>
      </w:tcPr>
    </w:tblStylePr>
    <w:tblStylePr w:type="band1Vert">
      <w:tcPr>
        <w:shd w:val="clear" w:color="auto" w:fill="ffffff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auto" w:fill="ffffff" w:themeFill="accent4"/>
      </w:tcPr>
    </w:tblStylePr>
  </w:style>
  <w:style w:type="table" w:styleId="463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auto" w:fill="ffffff" w:themeFill="accent5" w:themeFillTint="34"/>
    </w:tblPr>
    <w:tblStylePr w:type="band1Horz">
      <w:tcPr>
        <w:shd w:val="clear" w:color="auto" w:fill="ffffff" w:themeFill="accent5" w:themeFillTint="75"/>
      </w:tcPr>
    </w:tblStylePr>
    <w:tblStylePr w:type="band1Vert">
      <w:tcPr>
        <w:shd w:val="clear" w:color="auto" w:fill="ffffff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auto" w:fill="ffffff" w:themeFill="accent5"/>
      </w:tcPr>
    </w:tblStylePr>
  </w:style>
  <w:style w:type="table" w:styleId="464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auto" w:fill="ffffff" w:themeFill="accent6" w:themeFillTint="34"/>
    </w:tblPr>
    <w:tblStylePr w:type="band1Horz">
      <w:tcPr>
        <w:shd w:val="clear" w:color="auto" w:fill="ffffff" w:themeFill="accent6" w:themeFillTint="75"/>
      </w:tcPr>
    </w:tblStylePr>
    <w:tblStylePr w:type="band1Vert">
      <w:tcPr>
        <w:shd w:val="clear" w:color="auto" w:fill="ffffff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auto" w:fill="ffffff" w:themeFill="accent6"/>
      </w:tcPr>
    </w:tblStylePr>
  </w:style>
  <w:style w:type="table" w:styleId="465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auto" w:fill="ffffff" w:themeFill="text1" w:themeFillTint="34"/>
      </w:tcPr>
    </w:tblStylePr>
    <w:tblStylePr w:type="band1Vert">
      <w:tcPr>
        <w:shd w:val="clear" w:color="auto" w:fill="ffffff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466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auto" w:fill="ffffff" w:themeFill="accent1" w:themeFillTint="34"/>
      </w:tcPr>
    </w:tblStylePr>
    <w:tblStylePr w:type="band1Vert">
      <w:tcPr>
        <w:shd w:val="clear" w:color="auto" w:fill="ffffff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467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auto" w:fill="ffffff" w:themeFill="accent2" w:themeFillTint="32"/>
      </w:tcPr>
    </w:tblStylePr>
    <w:tblStylePr w:type="band1Vert">
      <w:tcPr>
        <w:shd w:val="clear" w:color="auto" w:fill="ffffff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468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auto" w:fill="ffffff" w:themeFill="accent3" w:themeFillTint="34"/>
      </w:tcPr>
    </w:tblStylePr>
    <w:tblStylePr w:type="band1Vert">
      <w:tcPr>
        <w:shd w:val="clear" w:color="auto" w:fill="ffffff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469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auto" w:fill="ffffff" w:themeFill="accent4" w:themeFillTint="34"/>
      </w:tcPr>
    </w:tblStylePr>
    <w:tblStylePr w:type="band1Vert">
      <w:tcPr>
        <w:shd w:val="clear" w:color="auto" w:fill="ffffff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470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auto" w:fill="ffffff" w:themeFill="accent5" w:themeFillTint="34"/>
      </w:tcPr>
    </w:tblStylePr>
    <w:tblStylePr w:type="band1Vert">
      <w:tcPr>
        <w:shd w:val="clear" w:color="auto" w:fill="ffffff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471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auto" w:fill="ffffff" w:themeFill="accent6" w:themeFillTint="34"/>
      </w:tcPr>
    </w:tblStylePr>
    <w:tblStylePr w:type="band1Vert">
      <w:tcPr>
        <w:shd w:val="clear" w:color="auto" w:fill="ffffff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472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auto" w:fill="ffffff" w:themeFill="text1" w:themeFillTint="0D"/>
      </w:tcPr>
    </w:tblStylePr>
    <w:tblStylePr w:type="band1Vert">
      <w:tcPr>
        <w:shd w:val="clear" w:color="auto" w:fill="ffffff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  <w:shd w:val="clear" w:color="auto" w:fill="ffffff"/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  <w:shd w:val="clear" w:color="auto" w:fill="ffffff" w:themeFill="light1"/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 w:themeFill="light1"/>
      </w:tcPr>
    </w:tblStylePr>
  </w:style>
  <w:style w:type="table" w:styleId="473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auto" w:fill="ffffff" w:themeFill="accent1" w:themeFillTint="34"/>
      </w:tcPr>
    </w:tblStylePr>
    <w:tblStylePr w:type="band1Vert">
      <w:tcPr>
        <w:shd w:val="clear" w:color="auto" w:fill="ffffff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  <w:shd w:val="clear" w:color="auto" w:fill="ffffff"/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  <w:shd w:val="clear" w:color="auto" w:fill="ffffff" w:themeFill="light1"/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 w:themeFill="light1"/>
      </w:tcPr>
    </w:tblStylePr>
  </w:style>
  <w:style w:type="table" w:styleId="474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auto" w:fill="ffffff" w:themeFill="accent2" w:themeFillTint="32"/>
      </w:tcPr>
    </w:tblStylePr>
    <w:tblStylePr w:type="band1Vert">
      <w:tcPr>
        <w:shd w:val="clear" w:color="auto" w:fill="ffffff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  <w:shd w:val="clear" w:color="auto" w:fill="ffffff"/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  <w:shd w:val="clear" w:color="auto" w:fill="ffffff" w:themeFill="light1"/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 w:themeFill="light1"/>
      </w:tcPr>
    </w:tblStylePr>
  </w:style>
  <w:style w:type="table" w:styleId="475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auto" w:fill="ffffff" w:themeFill="accent3" w:themeFillTint="34"/>
      </w:tcPr>
    </w:tblStylePr>
    <w:tblStylePr w:type="band1Vert">
      <w:tcPr>
        <w:shd w:val="clear" w:color="auto" w:fill="ffffff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  <w:shd w:val="clear" w:color="auto" w:fill="ffffff"/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  <w:shd w:val="clear" w:color="auto" w:fill="ffffff" w:themeFill="light1"/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 w:themeFill="light1"/>
      </w:tcPr>
    </w:tblStylePr>
  </w:style>
  <w:style w:type="table" w:styleId="476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auto" w:fill="ffffff" w:themeFill="accent4" w:themeFillTint="34"/>
      </w:tcPr>
    </w:tblStylePr>
    <w:tblStylePr w:type="band1Vert">
      <w:tcPr>
        <w:shd w:val="clear" w:color="auto" w:fill="ffffff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  <w:shd w:val="clear" w:color="auto" w:fill="ffffff"/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  <w:shd w:val="clear" w:color="auto" w:fill="ffffff" w:themeFill="light1"/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 w:themeFill="light1"/>
      </w:tcPr>
    </w:tblStylePr>
  </w:style>
  <w:style w:type="table" w:styleId="477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auto" w:fill="ffffff" w:themeFill="accent5" w:themeFillTint="34"/>
      </w:tcPr>
    </w:tblStylePr>
    <w:tblStylePr w:type="band1Vert">
      <w:tcPr>
        <w:shd w:val="clear" w:color="auto" w:fill="ffffff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  <w:shd w:val="clear" w:color="auto" w:fill="ffffff"/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  <w:shd w:val="clear" w:color="auto" w:fill="ffffff" w:themeFill="light1"/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 w:themeFill="light1"/>
      </w:tcPr>
    </w:tblStylePr>
  </w:style>
  <w:style w:type="table" w:styleId="478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auto" w:fill="ffffff" w:themeFill="accent6" w:themeFillTint="34"/>
      </w:tcPr>
    </w:tblStylePr>
    <w:tblStylePr w:type="band1Vert">
      <w:tcPr>
        <w:shd w:val="clear" w:color="auto" w:fill="ffffff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  <w:shd w:val="clear" w:color="auto" w:fill="ffffff"/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  <w:shd w:val="clear" w:color="auto" w:fill="ffffff" w:themeFill="light1"/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 w:themeFill="light1"/>
      </w:tcPr>
    </w:tblStylePr>
  </w:style>
  <w:style w:type="table" w:styleId="479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text1" w:themeFillTint="40"/>
      </w:tcPr>
    </w:tblStylePr>
    <w:tblStylePr w:type="band1Vert">
      <w:tcPr>
        <w:shd w:val="clear" w:color="auto" w:fill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480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1" w:themeFillTint="40"/>
      </w:tcPr>
    </w:tblStylePr>
    <w:tblStylePr w:type="band1Vert">
      <w:tcPr>
        <w:shd w:val="clear" w:color="auto" w:fill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481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2" w:themeFillTint="40"/>
      </w:tcPr>
    </w:tblStylePr>
    <w:tblStylePr w:type="band1Vert">
      <w:tcPr>
        <w:shd w:val="clear" w:color="auto" w:fill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482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3" w:themeFillTint="40"/>
      </w:tcPr>
    </w:tblStylePr>
    <w:tblStylePr w:type="band1Vert">
      <w:tcPr>
        <w:shd w:val="clear" w:color="auto" w:fill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483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4" w:themeFillTint="40"/>
      </w:tcPr>
    </w:tblStylePr>
    <w:tblStylePr w:type="band1Vert">
      <w:tcPr>
        <w:shd w:val="clear" w:color="auto" w:fill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484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5" w:themeFillTint="40"/>
      </w:tcPr>
    </w:tblStylePr>
    <w:tblStylePr w:type="band1Vert">
      <w:tcPr>
        <w:shd w:val="clear" w:color="auto" w:fill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485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6" w:themeFillTint="40"/>
      </w:tcPr>
    </w:tblStylePr>
    <w:tblStylePr w:type="band1Vert">
      <w:tcPr>
        <w:shd w:val="clear" w:color="auto" w:fill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486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487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488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489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490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491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492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493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94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95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96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97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98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99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00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01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02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03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04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05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06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07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auto" w:fill="ffffff" w:themeFill="text1" w:themeFillTint="80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auto" w:fill="ffffff" w:themeFill="text1" w:themeFillTint="80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auto" w:fill="ffffff" w:themeFill="text1" w:themeFillTint="80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auto" w:fill="ffffff" w:themeFill="text1" w:themeFillTint="80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text1" w:themeTint="80" w:sz="32" w:space="0"/>
          <w:bottom w:val="single" w:color="000000" w:themeColor="light1" w:sz="12" w:space="0"/>
        </w:tcBorders>
        <w:shd w:val="clear" w:color="auto" w:fill="ffffff" w:themeFill="text1" w:themeFillTint="80"/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08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auto" w:fill="ffffff" w:themeFill="accent1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auto" w:fill="ffffff" w:themeFill="accent1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auto" w:fill="ffffff" w:themeFill="accent1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auto" w:fill="ffffff" w:themeFill="accent1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1" w:sz="32" w:space="0"/>
          <w:bottom w:val="single" w:color="000000" w:themeColor="light1" w:sz="12" w:space="0"/>
        </w:tcBorders>
        <w:shd w:val="clear" w:color="auto" w:fill="ffffff" w:themeFill="accent1"/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09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auto" w:fill="ffffff" w:themeFill="accent2" w:themeFillTint="97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auto" w:fill="ffffff" w:themeFill="accent2" w:themeFillTint="97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auto" w:fill="ffffff" w:themeFill="accent2" w:themeFillTint="97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auto" w:fill="ffffff" w:themeFill="accent2" w:themeFillTint="97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2" w:themeTint="97" w:sz="32" w:space="0"/>
          <w:bottom w:val="single" w:color="000000" w:themeColor="light1" w:sz="12" w:space="0"/>
        </w:tcBorders>
        <w:shd w:val="clear" w:color="auto" w:fill="ffffff" w:themeFill="accent2" w:themeFillTint="97"/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10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auto" w:fill="ffffff" w:themeFill="accent3" w:themeFillTint="98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auto" w:fill="ffffff" w:themeFill="accent3" w:themeFillTint="98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auto" w:fill="ffffff" w:themeFill="accent3" w:themeFillTint="98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auto" w:fill="ffffff" w:themeFill="accent3" w:themeFillTint="98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3" w:themeTint="98" w:sz="32" w:space="0"/>
          <w:bottom w:val="single" w:color="000000" w:themeColor="light1" w:sz="12" w:space="0"/>
        </w:tcBorders>
        <w:shd w:val="clear" w:color="auto" w:fill="ffffff" w:themeFill="accent3" w:themeFillTint="98"/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11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auto" w:fill="ffffff" w:themeFill="accent4" w:themeFillTint="9A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auto" w:fill="ffffff" w:themeFill="accent4" w:themeFillTint="9A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auto" w:fill="ffffff" w:themeFill="accent4" w:themeFillTint="9A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auto" w:fill="ffffff" w:themeFill="accent4" w:themeFillTint="9A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4" w:themeTint="9A" w:sz="32" w:space="0"/>
          <w:bottom w:val="single" w:color="000000" w:themeColor="light1" w:sz="12" w:space="0"/>
        </w:tcBorders>
        <w:shd w:val="clear" w:color="auto" w:fill="ffffff" w:themeFill="accent4" w:themeFillTint="9A"/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12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auto" w:fill="ffffff" w:themeFill="accent5" w:themeFillTint="9A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auto" w:fill="ffffff" w:themeFill="accent5" w:themeFillTint="9A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auto" w:fill="ffffff" w:themeFill="accent5" w:themeFillTint="9A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auto" w:fill="ffffff" w:themeFill="accent5" w:themeFillTint="9A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5" w:themeTint="9A" w:sz="32" w:space="0"/>
          <w:bottom w:val="single" w:color="000000" w:themeColor="light1" w:sz="12" w:space="0"/>
        </w:tcBorders>
        <w:shd w:val="clear" w:color="auto" w:fill="ffffff" w:themeFill="accent5" w:themeFillTint="9A"/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13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auto" w:fill="ffffff" w:themeFill="accent6" w:themeFillTint="98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auto" w:fill="ffffff" w:themeFill="accent6" w:themeFillTint="98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auto" w:fill="ffffff" w:themeFill="accent6" w:themeFillTint="98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auto" w:fill="ffffff" w:themeFill="accent6" w:themeFillTint="98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6" w:themeTint="98" w:sz="32" w:space="0"/>
          <w:bottom w:val="single" w:color="000000" w:themeColor="light1" w:sz="12" w:space="0"/>
        </w:tcBorders>
        <w:shd w:val="clear" w:color="auto" w:fill="ffffff" w:themeFill="accent6" w:themeFillTint="98"/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14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auto" w:fill="ffffff" w:themeFill="text1" w:themeFillTint="40"/>
      </w:tcPr>
    </w:tblStylePr>
    <w:tblStylePr w:type="band1Vert">
      <w:tcPr>
        <w:shd w:val="clear" w:color="auto" w:fill="fffff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515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auto" w:fill="ffffff" w:themeFill="accent1" w:themeFillTint="40"/>
      </w:tcPr>
    </w:tblStylePr>
    <w:tblStylePr w:type="band1Vert">
      <w:tcPr>
        <w:shd w:val="clear" w:color="auto" w:fill="ffffff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516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auto" w:fill="ffffff" w:themeFill="accent2" w:themeFillTint="40"/>
      </w:tcPr>
    </w:tblStylePr>
    <w:tblStylePr w:type="band1Vert">
      <w:tcPr>
        <w:shd w:val="clear" w:color="auto" w:fill="ffffff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517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auto" w:fill="ffffff" w:themeFill="accent3" w:themeFillTint="40"/>
      </w:tcPr>
    </w:tblStylePr>
    <w:tblStylePr w:type="band1Vert">
      <w:tcPr>
        <w:shd w:val="clear" w:color="auto" w:fill="ffffff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518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auto" w:fill="ffffff" w:themeFill="accent4" w:themeFillTint="40"/>
      </w:tcPr>
    </w:tblStylePr>
    <w:tblStylePr w:type="band1Vert">
      <w:tcPr>
        <w:shd w:val="clear" w:color="auto" w:fill="fffff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519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auto" w:fill="ffffff" w:themeFill="accent5" w:themeFillTint="40"/>
      </w:tcPr>
    </w:tblStylePr>
    <w:tblStylePr w:type="band1Vert">
      <w:tcPr>
        <w:shd w:val="clear" w:color="auto" w:fill="ffffff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520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auto" w:fill="ffffff" w:themeFill="accent6" w:themeFillTint="40"/>
      </w:tcPr>
    </w:tblStylePr>
    <w:tblStylePr w:type="band1Vert">
      <w:tcPr>
        <w:shd w:val="clear" w:color="auto" w:fill="ffffff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521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auto" w:fill="ffffff" w:themeFill="text1" w:themeFillTint="40"/>
      </w:tcPr>
    </w:tblStylePr>
    <w:tblStylePr w:type="band1Vert">
      <w:tcPr>
        <w:shd w:val="clear" w:color="auto" w:fill="fffff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  <w:shd w:val="clear" w:color="auto" w:fill="ffffff"/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  <w:shd w:val="clear" w:color="auto" w:fill="ffffff" w:themeFill="light1"/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 w:themeFill="light1"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522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auto" w:fill="ffffff" w:themeFill="accent1" w:themeFillTint="40"/>
      </w:tcPr>
    </w:tblStylePr>
    <w:tblStylePr w:type="band1Vert">
      <w:tcPr>
        <w:shd w:val="clear" w:color="auto" w:fill="ffffff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  <w:shd w:val="clear" w:color="auto" w:fill="ffffff"/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  <w:shd w:val="clear" w:color="auto" w:fill="ffffff" w:themeFill="light1"/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 w:themeFill="light1"/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523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auto" w:fill="ffffff" w:themeFill="accent2" w:themeFillTint="40"/>
      </w:tcPr>
    </w:tblStylePr>
    <w:tblStylePr w:type="band1Vert">
      <w:tcPr>
        <w:shd w:val="clear" w:color="auto" w:fill="ffffff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  <w:shd w:val="clear" w:color="auto" w:fill="ffffff"/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  <w:shd w:val="clear" w:color="auto" w:fill="ffffff" w:themeFill="light1"/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 w:themeFill="light1"/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524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auto" w:fill="ffffff" w:themeFill="accent3" w:themeFillTint="40"/>
      </w:tcPr>
    </w:tblStylePr>
    <w:tblStylePr w:type="band1Vert">
      <w:tcPr>
        <w:shd w:val="clear" w:color="auto" w:fill="ffffff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  <w:shd w:val="clear" w:color="auto" w:fill="ffffff"/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  <w:shd w:val="clear" w:color="auto" w:fill="ffffff" w:themeFill="light1"/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 w:themeFill="light1"/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525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auto" w:fill="ffffff" w:themeFill="accent4" w:themeFillTint="40"/>
      </w:tcPr>
    </w:tblStylePr>
    <w:tblStylePr w:type="band1Vert">
      <w:tcPr>
        <w:shd w:val="clear" w:color="auto" w:fill="ffffff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  <w:shd w:val="clear" w:color="auto" w:fill="ffffff"/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  <w:shd w:val="clear" w:color="auto" w:fill="ffffff" w:themeFill="light1"/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 w:themeFill="light1"/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526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auto" w:fill="ffffff" w:themeFill="accent5" w:themeFillTint="40"/>
      </w:tcPr>
    </w:tblStylePr>
    <w:tblStylePr w:type="band1Vert">
      <w:tcPr>
        <w:shd w:val="clear" w:color="auto" w:fill="ffffff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  <w:shd w:val="clear" w:color="auto" w:fill="ffffff"/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  <w:shd w:val="clear" w:color="auto" w:fill="ffffff" w:themeFill="light1"/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 w:themeFill="light1"/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527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auto" w:fill="ffffff" w:themeFill="accent6" w:themeFillTint="40"/>
      </w:tcPr>
    </w:tblStylePr>
    <w:tblStylePr w:type="band1Vert">
      <w:tcPr>
        <w:shd w:val="clear" w:color="auto" w:fill="ffffff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  <w:shd w:val="clear" w:color="auto" w:fill="ffffff"/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  <w:shd w:val="clear" w:color="auto" w:fill="ffffff" w:themeFill="light1"/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 w:themeFill="light1"/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528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</w:style>
  <w:style w:type="table" w:styleId="529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</w:style>
  <w:style w:type="table" w:styleId="530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</w:style>
  <w:style w:type="table" w:styleId="531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</w:style>
  <w:style w:type="table" w:styleId="532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</w:style>
  <w:style w:type="table" w:styleId="533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</w:style>
  <w:style w:type="table" w:styleId="534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</w:style>
  <w:style w:type="table" w:styleId="535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</w:style>
  <w:style w:type="table" w:styleId="536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</w:style>
  <w:style w:type="table" w:styleId="537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</w:style>
  <w:style w:type="table" w:styleId="538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</w:style>
  <w:style w:type="table" w:styleId="539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</w:style>
  <w:style w:type="table" w:styleId="540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</w:style>
  <w:style w:type="table" w:styleId="541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</w:style>
  <w:style w:type="table" w:styleId="542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543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544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545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546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547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548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549">
    <w:name w:val="Hyperlink"/>
    <w:uiPriority w:val="99"/>
    <w:unhideWhenUsed/>
    <w:rPr>
      <w:color w:val="0000ff" w:themeColor="hyperlink"/>
      <w:u w:val="single"/>
    </w:rPr>
  </w:style>
  <w:style w:type="paragraph" w:styleId="550">
    <w:name w:val="footnote text"/>
    <w:link w:val="551"/>
    <w:uiPriority w:val="99"/>
    <w:semiHidden/>
    <w:unhideWhenUsed/>
    <w:pPr>
      <w:spacing w:after="40" w:line="240" w:lineRule="auto"/>
    </w:pPr>
    <w:rPr>
      <w:sz w:val="18"/>
    </w:rPr>
  </w:style>
  <w:style w:type="character" w:styleId="551">
    <w:name w:val="Footnote Text Char"/>
    <w:link w:val="550"/>
    <w:uiPriority w:val="99"/>
    <w:rPr>
      <w:sz w:val="18"/>
    </w:rPr>
  </w:style>
  <w:style w:type="character" w:styleId="552">
    <w:name w:val="footnote reference"/>
    <w:uiPriority w:val="99"/>
    <w:unhideWhenUsed/>
    <w:rPr>
      <w:vertAlign w:val="superscript"/>
    </w:rPr>
  </w:style>
  <w:style w:type="paragraph" w:styleId="553">
    <w:name w:val="endnote text"/>
    <w:link w:val="554"/>
    <w:uiPriority w:val="99"/>
    <w:semiHidden/>
    <w:unhideWhenUsed/>
    <w:pPr>
      <w:spacing w:after="0" w:line="240" w:lineRule="auto"/>
    </w:pPr>
    <w:rPr>
      <w:sz w:val="20"/>
    </w:rPr>
  </w:style>
  <w:style w:type="character" w:styleId="554">
    <w:name w:val="Endnote Text Char"/>
    <w:link w:val="553"/>
    <w:uiPriority w:val="99"/>
    <w:rPr>
      <w:sz w:val="20"/>
    </w:rPr>
  </w:style>
  <w:style w:type="character" w:styleId="555">
    <w:name w:val="endnote reference"/>
    <w:uiPriority w:val="99"/>
    <w:semiHidden/>
    <w:unhideWhenUsed/>
    <w:rPr>
      <w:vertAlign w:val="superscript"/>
    </w:rPr>
  </w:style>
  <w:style w:type="paragraph" w:styleId="556">
    <w:name w:val="toc 1"/>
    <w:uiPriority w:val="39"/>
    <w:unhideWhenUsed/>
    <w:pPr>
      <w:spacing w:after="57"/>
      <w:ind w:left="0" w:right="0" w:firstLine="0"/>
    </w:pPr>
  </w:style>
  <w:style w:type="paragraph" w:styleId="557">
    <w:name w:val="toc 2"/>
    <w:uiPriority w:val="39"/>
    <w:unhideWhenUsed/>
    <w:pPr>
      <w:spacing w:after="57"/>
      <w:ind w:left="283" w:right="0" w:firstLine="0"/>
    </w:pPr>
  </w:style>
  <w:style w:type="paragraph" w:styleId="558">
    <w:name w:val="toc 3"/>
    <w:uiPriority w:val="39"/>
    <w:unhideWhenUsed/>
    <w:pPr>
      <w:spacing w:after="57"/>
      <w:ind w:left="567" w:right="0" w:firstLine="0"/>
    </w:pPr>
  </w:style>
  <w:style w:type="paragraph" w:styleId="559">
    <w:name w:val="toc 4"/>
    <w:uiPriority w:val="39"/>
    <w:unhideWhenUsed/>
    <w:pPr>
      <w:spacing w:after="57"/>
      <w:ind w:left="850" w:right="0" w:firstLine="0"/>
    </w:pPr>
  </w:style>
  <w:style w:type="paragraph" w:styleId="560">
    <w:name w:val="toc 5"/>
    <w:uiPriority w:val="39"/>
    <w:unhideWhenUsed/>
    <w:pPr>
      <w:spacing w:after="57"/>
      <w:ind w:left="1134" w:right="0" w:firstLine="0"/>
    </w:pPr>
  </w:style>
  <w:style w:type="paragraph" w:styleId="561">
    <w:name w:val="toc 6"/>
    <w:uiPriority w:val="39"/>
    <w:unhideWhenUsed/>
    <w:pPr>
      <w:spacing w:after="57"/>
      <w:ind w:left="1417" w:right="0" w:firstLine="0"/>
    </w:pPr>
  </w:style>
  <w:style w:type="paragraph" w:styleId="562">
    <w:name w:val="toc 7"/>
    <w:uiPriority w:val="39"/>
    <w:unhideWhenUsed/>
    <w:pPr>
      <w:spacing w:after="57"/>
      <w:ind w:left="1701" w:right="0" w:firstLine="0"/>
    </w:pPr>
  </w:style>
  <w:style w:type="paragraph" w:styleId="563">
    <w:name w:val="toc 8"/>
    <w:uiPriority w:val="39"/>
    <w:unhideWhenUsed/>
    <w:pPr>
      <w:spacing w:after="57"/>
      <w:ind w:left="1984" w:right="0" w:firstLine="0"/>
    </w:pPr>
  </w:style>
  <w:style w:type="paragraph" w:styleId="564">
    <w:name w:val="toc 9"/>
    <w:uiPriority w:val="39"/>
    <w:unhideWhenUsed/>
    <w:pPr>
      <w:spacing w:after="57"/>
      <w:ind w:left="2268" w:right="0" w:firstLine="0"/>
    </w:pPr>
  </w:style>
  <w:style w:type="paragraph" w:styleId="565">
    <w:name w:val="TOC Heading"/>
    <w:uiPriority w:val="39"/>
    <w:unhideWhenUsed/>
  </w:style>
  <w:style w:type="paragraph" w:styleId="566">
    <w:name w:val="Обычный"/>
    <w:next w:val="566"/>
    <w:link w:val="566"/>
    <w:rPr>
      <w:rFonts w:ascii="Times New Roman" w:hAnsi="Times New Roman" w:eastAsia="Times New Roman"/>
      <w:sz w:val="28"/>
      <w:lang w:val="ru-RU" w:eastAsia="ru-RU" w:bidi="ar-SA"/>
    </w:rPr>
  </w:style>
  <w:style w:type="paragraph" w:styleId="567">
    <w:name w:val="Заголовок 2"/>
    <w:basedOn w:val="566"/>
    <w:next w:val="566"/>
    <w:link w:val="580"/>
    <w:pPr>
      <w:keepNext/>
      <w:jc w:val="center"/>
      <w:outlineLvl w:val="1"/>
    </w:pPr>
    <w:rPr>
      <w:b/>
      <w:spacing w:val="80"/>
      <w:sz w:val="36"/>
    </w:rPr>
  </w:style>
  <w:style w:type="paragraph" w:styleId="568">
    <w:name w:val="Заголовок 5"/>
    <w:basedOn w:val="566"/>
    <w:next w:val="566"/>
    <w:link w:val="572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styleId="569">
    <w:name w:val="Основной шрифт абзаца"/>
    <w:next w:val="569"/>
    <w:link w:val="566"/>
    <w:semiHidden/>
  </w:style>
  <w:style w:type="table" w:styleId="570">
    <w:name w:val="Обычная таблица"/>
    <w:next w:val="570"/>
    <w:link w:val="566"/>
    <w:semiHidden/>
    <w:tblPr/>
  </w:style>
  <w:style w:type="numbering" w:styleId="571">
    <w:name w:val="Нет списка"/>
    <w:next w:val="571"/>
    <w:link w:val="566"/>
    <w:semiHidden/>
  </w:style>
  <w:style w:type="character" w:styleId="572">
    <w:name w:val="Заголовок 5 Знак"/>
    <w:next w:val="572"/>
    <w:link w:val="568"/>
    <w:rPr>
      <w:rFonts w:ascii="Arial" w:hAnsi="Arial" w:eastAsia="Times New Roman"/>
      <w:b/>
      <w:sz w:val="26"/>
      <w:szCs w:val="20"/>
      <w:lang w:eastAsia="ru-RU"/>
    </w:rPr>
  </w:style>
  <w:style w:type="table" w:styleId="573">
    <w:name w:val="Сетка таблицы"/>
    <w:basedOn w:val="570"/>
    <w:next w:val="573"/>
    <w:link w:val="566"/>
    <w:pPr>
      <w:spacing w:after="0" w:line="240" w:lineRule="auto"/>
    </w:pPr>
    <w:tblPr/>
  </w:style>
  <w:style w:type="paragraph" w:styleId="574">
    <w:name w:val="Верхний колонтитул"/>
    <w:basedOn w:val="566"/>
    <w:next w:val="574"/>
    <w:link w:val="575"/>
    <w:pPr>
      <w:tabs>
        <w:tab w:val="center" w:pos="4677" w:leader="none"/>
        <w:tab w:val="right" w:pos="9355" w:leader="none"/>
      </w:tabs>
    </w:pPr>
  </w:style>
  <w:style w:type="character" w:styleId="575">
    <w:name w:val="Верхний колонтитул Знак"/>
    <w:next w:val="575"/>
    <w:link w:val="574"/>
    <w:rPr>
      <w:rFonts w:ascii="Times New Roman" w:hAnsi="Times New Roman" w:eastAsia="Times New Roman"/>
      <w:sz w:val="28"/>
      <w:szCs w:val="20"/>
      <w:lang w:eastAsia="ru-RU"/>
    </w:rPr>
  </w:style>
  <w:style w:type="paragraph" w:styleId="576">
    <w:name w:val="Нижний колонтитул"/>
    <w:basedOn w:val="566"/>
    <w:next w:val="576"/>
    <w:link w:val="577"/>
    <w:pPr>
      <w:tabs>
        <w:tab w:val="center" w:pos="4677" w:leader="none"/>
        <w:tab w:val="right" w:pos="9355" w:leader="none"/>
      </w:tabs>
    </w:pPr>
  </w:style>
  <w:style w:type="character" w:styleId="577">
    <w:name w:val="Нижний колонтитул Знак"/>
    <w:next w:val="577"/>
    <w:link w:val="576"/>
    <w:rPr>
      <w:rFonts w:ascii="Times New Roman" w:hAnsi="Times New Roman" w:eastAsia="Times New Roman"/>
      <w:sz w:val="28"/>
      <w:szCs w:val="20"/>
      <w:lang w:eastAsia="ru-RU"/>
    </w:rPr>
  </w:style>
  <w:style w:type="paragraph" w:styleId="578">
    <w:name w:val="Текст выноски"/>
    <w:basedOn w:val="566"/>
    <w:next w:val="578"/>
    <w:link w:val="579"/>
    <w:semiHidden/>
    <w:rPr>
      <w:rFonts w:ascii="Segoe UI" w:hAnsi="Segoe UI"/>
      <w:sz w:val="18"/>
      <w:szCs w:val="18"/>
    </w:rPr>
  </w:style>
  <w:style w:type="character" w:styleId="579">
    <w:name w:val="Текст выноски Знак"/>
    <w:next w:val="579"/>
    <w:link w:val="578"/>
    <w:semiHidden/>
    <w:rPr>
      <w:rFonts w:ascii="Segoe UI" w:hAnsi="Segoe UI" w:eastAsia="Times New Roman"/>
      <w:sz w:val="18"/>
      <w:szCs w:val="18"/>
      <w:lang w:eastAsia="ru-RU"/>
    </w:rPr>
  </w:style>
  <w:style w:type="character" w:styleId="580">
    <w:name w:val="Заголовок 2 Знак"/>
    <w:next w:val="580"/>
    <w:link w:val="567"/>
    <w:rPr>
      <w:rFonts w:ascii="Times New Roman" w:hAnsi="Times New Roman" w:eastAsia="Times New Roman"/>
      <w:b/>
      <w:spacing w:val="80"/>
      <w:sz w:val="36"/>
      <w:szCs w:val="20"/>
      <w:lang w:eastAsia="ru-RU"/>
    </w:rPr>
  </w:style>
  <w:style w:type="character" w:styleId="581">
    <w:name w:val="Замещающий текст"/>
    <w:next w:val="581"/>
    <w:link w:val="566"/>
    <w:semiHidden/>
    <w:rPr>
      <w:color w:val="808080"/>
    </w:rPr>
  </w:style>
  <w:style w:type="paragraph" w:styleId="582">
    <w:name w:val="Прижатый влево"/>
    <w:basedOn w:val="566"/>
    <w:next w:val="566"/>
    <w:link w:val="566"/>
    <w:rPr>
      <w:rFonts w:ascii="Arial" w:hAnsi="Arial"/>
      <w:sz w:val="20"/>
    </w:rPr>
  </w:style>
  <w:style w:type="paragraph" w:styleId="583">
    <w:name w:val="Текст (лев. подпись)"/>
    <w:basedOn w:val="566"/>
    <w:next w:val="566"/>
    <w:link w:val="566"/>
    <w:pPr>
      <w:widowControl w:val="off"/>
    </w:pPr>
    <w:rPr>
      <w:rFonts w:ascii="Arial" w:hAnsi="Arial"/>
      <w:sz w:val="20"/>
    </w:rPr>
  </w:style>
  <w:style w:type="paragraph" w:styleId="584">
    <w:name w:val="Текст (прав. подпись)"/>
    <w:basedOn w:val="566"/>
    <w:next w:val="566"/>
    <w:link w:val="566"/>
    <w:pPr>
      <w:widowControl w:val="off"/>
      <w:jc w:val="right"/>
    </w:pPr>
    <w:rPr>
      <w:rFonts w:ascii="Arial" w:hAnsi="Arial"/>
      <w:sz w:val="20"/>
    </w:rPr>
  </w:style>
  <w:style w:type="paragraph" w:styleId="585">
    <w:name w:val="Абзац списка"/>
    <w:basedOn w:val="566"/>
    <w:next w:val="585"/>
    <w:link w:val="566"/>
    <w:pPr>
      <w:ind w:left="720"/>
      <w:contextualSpacing/>
    </w:pPr>
  </w:style>
  <w:style w:type="character" w:styleId="586" w:default="1">
    <w:name w:val="Default Paragraph Font"/>
    <w:uiPriority w:val="1"/>
    <w:semiHidden/>
    <w:unhideWhenUsed/>
  </w:style>
  <w:style w:type="numbering" w:styleId="587" w:default="1">
    <w:name w:val="No List"/>
    <w:uiPriority w:val="99"/>
    <w:semiHidden/>
    <w:unhideWhenUsed/>
  </w:style>
  <w:style w:type="paragraph" w:styleId="588" w:default="1">
    <w:name w:val="Normal"/>
    <w:qFormat/>
  </w:style>
  <w:style w:type="table" w:styleId="589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>
          <a:schemeClr val="accent1"/>
        </a:solidFill>
        <a:solidFill>
          <a:schemeClr val="accent1"/>
        </a:soli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Р7-Офис/7.2.1.14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5</cp:revision>
  <dcterms:modified xsi:type="dcterms:W3CDTF">2023-10-11T09:15:55Z</dcterms:modified>
</cp:coreProperties>
</file>